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883F" w14:textId="77777777" w:rsidR="00894B88" w:rsidRPr="00020586" w:rsidRDefault="00BC0E08" w:rsidP="004420C4">
      <w:pPr>
        <w:jc w:val="center"/>
        <w:rPr>
          <w:rFonts w:ascii="Calibri" w:eastAsia="Calibri" w:hAnsi="Calibri" w:cs="Calibri"/>
          <w:b/>
          <w:bCs/>
          <w:lang w:val="ro-RO"/>
        </w:rPr>
      </w:pPr>
      <w:r w:rsidRPr="00020586">
        <w:rPr>
          <w:rFonts w:ascii="Calibri" w:eastAsia="Calibri" w:hAnsi="Calibri" w:cs="Calibri"/>
          <w:b/>
          <w:bCs/>
          <w:lang w:val="ro-RO"/>
        </w:rPr>
        <w:t xml:space="preserve">CALENDARUL DEPUNERII </w:t>
      </w:r>
      <w:r w:rsidR="004746C4">
        <w:rPr>
          <w:rFonts w:ascii="Calibri" w:eastAsia="Calibri" w:hAnsi="Calibri" w:cs="Calibri"/>
          <w:b/>
          <w:bCs/>
          <w:lang w:val="ro-RO"/>
        </w:rPr>
        <w:t>ȘI DOCUMENTELE NECESARE</w:t>
      </w:r>
      <w:r w:rsidRPr="00020586">
        <w:rPr>
          <w:rFonts w:ascii="Calibri" w:eastAsia="Calibri" w:hAnsi="Calibri" w:cs="Calibri"/>
          <w:b/>
          <w:bCs/>
          <w:lang w:val="ro-RO"/>
        </w:rPr>
        <w:t xml:space="preserve"> ÎN VEDEREA ACORDĂRII BURSELOR</w:t>
      </w:r>
    </w:p>
    <w:p w14:paraId="28BED160" w14:textId="77777777" w:rsidR="00BC0E08" w:rsidRPr="00020586" w:rsidRDefault="00BC0E08" w:rsidP="004420C4">
      <w:pPr>
        <w:jc w:val="center"/>
        <w:rPr>
          <w:sz w:val="20"/>
          <w:szCs w:val="20"/>
          <w:lang w:val="ro-RO"/>
        </w:rPr>
      </w:pPr>
      <w:r w:rsidRPr="00020586">
        <w:rPr>
          <w:rFonts w:ascii="Calibri" w:eastAsia="Calibri" w:hAnsi="Calibri" w:cs="Calibri"/>
          <w:b/>
          <w:bCs/>
          <w:lang w:val="ro-RO"/>
        </w:rPr>
        <w:t>2023-2024</w:t>
      </w:r>
    </w:p>
    <w:p w14:paraId="3B730659" w14:textId="77777777" w:rsidR="00894B88" w:rsidRDefault="00894B88">
      <w:pPr>
        <w:spacing w:line="377" w:lineRule="exact"/>
        <w:rPr>
          <w:sz w:val="24"/>
          <w:szCs w:val="24"/>
          <w:lang w:val="ro-RO"/>
        </w:rPr>
      </w:pPr>
    </w:p>
    <w:p w14:paraId="0D3499F4" w14:textId="77777777" w:rsidR="00546673" w:rsidRPr="00020586" w:rsidRDefault="00546673">
      <w:pPr>
        <w:spacing w:line="377" w:lineRule="exact"/>
        <w:rPr>
          <w:sz w:val="24"/>
          <w:szCs w:val="24"/>
          <w:lang w:val="ro-RO"/>
        </w:rPr>
      </w:pPr>
    </w:p>
    <w:tbl>
      <w:tblPr>
        <w:tblW w:w="13751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65"/>
        <w:gridCol w:w="1662"/>
        <w:gridCol w:w="7797"/>
      </w:tblGrid>
      <w:tr w:rsidR="00894B88" w:rsidRPr="00020586" w14:paraId="00F4E7F0" w14:textId="77777777" w:rsidTr="00D1485D">
        <w:trPr>
          <w:trHeight w:val="27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C76032" w14:textId="77777777" w:rsidR="00894B88" w:rsidRPr="00020586" w:rsidRDefault="0003510F">
            <w:pPr>
              <w:ind w:left="120"/>
              <w:rPr>
                <w:b/>
                <w:sz w:val="20"/>
                <w:szCs w:val="20"/>
                <w:lang w:val="ro-RO"/>
              </w:rPr>
            </w:pPr>
            <w:r w:rsidRPr="00020586">
              <w:rPr>
                <w:b/>
                <w:sz w:val="20"/>
                <w:szCs w:val="20"/>
                <w:lang w:val="ro-RO"/>
              </w:rPr>
              <w:t>TERMEN DE DEPUNERE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C22C2A" w14:textId="77777777" w:rsidR="00894B88" w:rsidRPr="00020586" w:rsidRDefault="00BC0E08">
            <w:pPr>
              <w:ind w:left="100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b/>
                <w:bCs/>
                <w:lang w:val="ro-RO"/>
              </w:rPr>
              <w:t>TIP BURSA</w:t>
            </w:r>
          </w:p>
        </w:tc>
        <w:tc>
          <w:tcPr>
            <w:tcW w:w="77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252478" w14:textId="77777777" w:rsidR="00894B88" w:rsidRPr="00020586" w:rsidRDefault="00BC0E08" w:rsidP="005A699B">
            <w:pPr>
              <w:ind w:left="100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b/>
                <w:bCs/>
                <w:lang w:val="ro-RO"/>
              </w:rPr>
              <w:t xml:space="preserve">DOCUMENTE SOLICITATE DEPUSE FIZIC </w:t>
            </w:r>
            <w:r w:rsidR="002214DB" w:rsidRPr="00020586">
              <w:rPr>
                <w:rFonts w:ascii="Calibri" w:eastAsia="Calibri" w:hAnsi="Calibri" w:cs="Calibri"/>
                <w:b/>
                <w:bCs/>
                <w:lang w:val="ro-RO"/>
              </w:rPr>
              <w:t>LA ÎNVĂȚĂTORUL/DIRIGINTELE             CLASEI</w:t>
            </w:r>
            <w:r w:rsidR="005A699B" w:rsidRPr="00020586">
              <w:rPr>
                <w:rFonts w:ascii="Calibri" w:eastAsia="Calibri" w:hAnsi="Calibri" w:cs="Calibri"/>
                <w:b/>
                <w:bCs/>
                <w:lang w:val="ro-RO"/>
              </w:rPr>
              <w:t xml:space="preserve"> </w:t>
            </w:r>
          </w:p>
        </w:tc>
      </w:tr>
      <w:tr w:rsidR="00094D72" w:rsidRPr="00020586" w14:paraId="3CB98427" w14:textId="77777777" w:rsidTr="00D1485D">
        <w:trPr>
          <w:trHeight w:val="26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729B95" w14:textId="602822A2" w:rsidR="00094D72" w:rsidRPr="00020586" w:rsidRDefault="00094D72" w:rsidP="00094D72">
            <w:pPr>
              <w:spacing w:line="257" w:lineRule="exact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 xml:space="preserve">Termen : </w:t>
            </w:r>
            <w:r>
              <w:rPr>
                <w:rFonts w:ascii="Calibri" w:eastAsia="Calibri" w:hAnsi="Calibri" w:cs="Calibri"/>
                <w:lang w:val="ro-RO"/>
              </w:rPr>
              <w:t>11</w:t>
            </w:r>
            <w:r w:rsidRPr="00020586">
              <w:rPr>
                <w:rFonts w:ascii="Calibri" w:eastAsia="Calibri" w:hAnsi="Calibri" w:cs="Calibri"/>
                <w:lang w:val="ro-RO"/>
              </w:rPr>
              <w:t xml:space="preserve"> octombrie 2023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14:paraId="1DC78237" w14:textId="77777777" w:rsidR="00094D72" w:rsidRPr="00020586" w:rsidRDefault="00094D72" w:rsidP="00094D72">
            <w:pPr>
              <w:spacing w:line="257" w:lineRule="exact"/>
              <w:ind w:left="100"/>
              <w:rPr>
                <w:b/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b/>
                <w:lang w:val="ro-RO"/>
              </w:rPr>
              <w:t>BURSA DE EXCELENŢĂ</w:t>
            </w: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09DB4A2E" w14:textId="77777777" w:rsidR="00094D72" w:rsidRPr="00020586" w:rsidRDefault="00094D72" w:rsidP="00094D72">
            <w:pPr>
              <w:pStyle w:val="ListParagraph"/>
              <w:numPr>
                <w:ilvl w:val="0"/>
                <w:numId w:val="6"/>
              </w:numPr>
              <w:spacing w:line="266" w:lineRule="exact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>cerere depusǎ de pǎrinte/reprezentant legal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685FDB">
              <w:rPr>
                <w:rFonts w:ascii="Calibri" w:eastAsia="Calibri" w:hAnsi="Calibri" w:cs="Calibri"/>
                <w:lang w:val="ro-RO"/>
              </w:rPr>
              <w:t>și acordul privind prelucrarea datelor cu caracter personal pentru verificarea respectării criteriilor de acordare a bursei;</w:t>
            </w:r>
          </w:p>
        </w:tc>
      </w:tr>
      <w:tr w:rsidR="00094D72" w:rsidRPr="00020586" w14:paraId="237A43F7" w14:textId="77777777" w:rsidTr="00D1485D">
        <w:trPr>
          <w:trHeight w:val="279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0FA3E9" w14:textId="77777777" w:rsidR="00094D72" w:rsidRPr="00020586" w:rsidRDefault="00094D72" w:rsidP="00094D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14:paraId="570FF005" w14:textId="77777777" w:rsidR="00094D72" w:rsidRPr="00020586" w:rsidRDefault="00094D72" w:rsidP="00094D72">
            <w:pPr>
              <w:spacing w:line="260" w:lineRule="exact"/>
              <w:ind w:left="100"/>
              <w:rPr>
                <w:b/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b/>
                <w:lang w:val="ro-RO"/>
              </w:rPr>
              <w:t>OLIMPICĂ I Şi II</w:t>
            </w: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1977C982" w14:textId="77777777" w:rsidR="00094D72" w:rsidRPr="00020586" w:rsidRDefault="00094D72" w:rsidP="00094D72">
            <w:pPr>
              <w:pStyle w:val="ListParagraph"/>
              <w:numPr>
                <w:ilvl w:val="0"/>
                <w:numId w:val="5"/>
              </w:numPr>
              <w:spacing w:line="278" w:lineRule="exact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>copie de pe diplomǎ , certificatǎ pentru conformitate cu originalul la</w:t>
            </w:r>
          </w:p>
        </w:tc>
      </w:tr>
      <w:tr w:rsidR="00094D72" w:rsidRPr="00020586" w14:paraId="4A80DBB0" w14:textId="77777777" w:rsidTr="00D1485D">
        <w:trPr>
          <w:trHeight w:val="271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E1600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3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ECB79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00DA1D" w14:textId="77777777" w:rsidR="00094D72" w:rsidRPr="00020586" w:rsidRDefault="00094D72" w:rsidP="00094D72">
            <w:pPr>
              <w:ind w:left="600"/>
              <w:rPr>
                <w:rFonts w:ascii="Calibri" w:eastAsia="Calibri" w:hAnsi="Calibri" w:cs="Calibri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 xml:space="preserve">   nivelul unitǎţii.</w:t>
            </w:r>
          </w:p>
          <w:p w14:paraId="10BC7FCD" w14:textId="77777777" w:rsidR="00094D72" w:rsidRPr="00020586" w:rsidRDefault="00094D72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>Se acordă pentru premiile I, II, III și mențiune la olimpiadele școlare naționale și internaționale</w:t>
            </w:r>
          </w:p>
          <w:p w14:paraId="2A7F9937" w14:textId="21AFDC1A" w:rsidR="00094D72" w:rsidRPr="00E91FF3" w:rsidRDefault="00094D72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</w:t>
            </w:r>
            <w:r>
              <w:rPr>
                <w:rFonts w:ascii="Calibri" w:eastAsia="Calibri" w:hAnsi="Calibri" w:cs="Calibri"/>
                <w:lang w:val="ro-RO"/>
              </w:rPr>
              <w:t xml:space="preserve"> acordă doar pe perioada cursurilor școlare</w:t>
            </w:r>
          </w:p>
          <w:p w14:paraId="7C25A03A" w14:textId="03D20B10" w:rsidR="00094D72" w:rsidRPr="00E91FF3" w:rsidRDefault="00094D72" w:rsidP="00094D72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cont iban -  Banca Transilvania </w:t>
            </w:r>
          </w:p>
        </w:tc>
      </w:tr>
      <w:tr w:rsidR="00094D72" w:rsidRPr="00020586" w14:paraId="435FE38B" w14:textId="77777777" w:rsidTr="00D1485D">
        <w:trPr>
          <w:trHeight w:val="26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78CA46" w14:textId="622A7516" w:rsidR="00094D72" w:rsidRPr="00020586" w:rsidRDefault="00094D72" w:rsidP="00094D72">
            <w:pPr>
              <w:spacing w:line="257" w:lineRule="exact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 xml:space="preserve">Termen : </w:t>
            </w:r>
            <w:r>
              <w:rPr>
                <w:rFonts w:ascii="Calibri" w:eastAsia="Calibri" w:hAnsi="Calibri" w:cs="Calibri"/>
                <w:lang w:val="ro-RO"/>
              </w:rPr>
              <w:t xml:space="preserve">11 </w:t>
            </w:r>
            <w:r w:rsidRPr="00020586">
              <w:rPr>
                <w:rFonts w:ascii="Calibri" w:eastAsia="Calibri" w:hAnsi="Calibri" w:cs="Calibri"/>
                <w:lang w:val="ro-RO"/>
              </w:rPr>
              <w:t>octombrie 2023</w:t>
            </w: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14:paraId="50F4C961" w14:textId="77777777" w:rsidR="00094D72" w:rsidRPr="00020586" w:rsidRDefault="00094D72" w:rsidP="00094D72">
            <w:pPr>
              <w:spacing w:line="257" w:lineRule="exact"/>
              <w:rPr>
                <w:b/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b/>
                <w:lang w:val="ro-RO"/>
              </w:rPr>
              <w:t>BURSA DE MERIT</w:t>
            </w: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59DE61EF" w14:textId="77777777" w:rsidR="00094D72" w:rsidRPr="00020586" w:rsidRDefault="00094D72" w:rsidP="00094D72">
            <w:pPr>
              <w:pStyle w:val="ListParagraph"/>
              <w:numPr>
                <w:ilvl w:val="0"/>
                <w:numId w:val="3"/>
              </w:numPr>
              <w:spacing w:line="266" w:lineRule="exact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>lista întocmitǎ de profesorul diriginte  în ordinea descrescătoare a</w:t>
            </w:r>
          </w:p>
        </w:tc>
      </w:tr>
      <w:tr w:rsidR="00094D72" w:rsidRPr="00020586" w14:paraId="05879133" w14:textId="77777777" w:rsidTr="00D1485D">
        <w:trPr>
          <w:trHeight w:val="274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A91D8B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14:paraId="02DF335E" w14:textId="16F85A9F" w:rsidR="00094D72" w:rsidRPr="00020586" w:rsidRDefault="00094D72" w:rsidP="00094D72">
            <w:pPr>
              <w:spacing w:line="259" w:lineRule="exact"/>
              <w:ind w:left="100"/>
              <w:rPr>
                <w:sz w:val="20"/>
                <w:szCs w:val="20"/>
                <w:lang w:val="ro-RO"/>
              </w:rPr>
            </w:pP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47C256C5" w14:textId="6ADB7F58" w:rsidR="00094D72" w:rsidRPr="00020586" w:rsidRDefault="00094D72" w:rsidP="00094D72">
            <w:pPr>
              <w:ind w:left="600"/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  </w:t>
            </w:r>
            <w:r w:rsidRPr="00020586">
              <w:rPr>
                <w:rFonts w:ascii="Calibri" w:eastAsia="Calibri" w:hAnsi="Calibri" w:cs="Calibri"/>
                <w:lang w:val="ro-RO"/>
              </w:rPr>
              <w:t>mediei generale anuale pentru 30% din elevii</w:t>
            </w:r>
          </w:p>
        </w:tc>
      </w:tr>
      <w:tr w:rsidR="00094D72" w:rsidRPr="00020586" w14:paraId="35EC63AF" w14:textId="77777777" w:rsidTr="00D1485D">
        <w:trPr>
          <w:trHeight w:val="269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D9FC89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1B9F7A7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65E7A04" w14:textId="0D52FE95" w:rsidR="00094D72" w:rsidRPr="00020586" w:rsidRDefault="00094D72" w:rsidP="00094D72">
            <w:pPr>
              <w:ind w:left="600"/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  </w:t>
            </w:r>
            <w:r w:rsidRPr="00020586">
              <w:rPr>
                <w:rFonts w:ascii="Calibri" w:eastAsia="Calibri" w:hAnsi="Calibri" w:cs="Calibri"/>
                <w:lang w:val="ro-RO"/>
              </w:rPr>
              <w:t>clasei sau toţi elevii cu medii mai mari sau egale cu 9,50.</w:t>
            </w:r>
          </w:p>
          <w:p w14:paraId="117BB5B6" w14:textId="094102A3" w:rsidR="00094D72" w:rsidRPr="00020586" w:rsidRDefault="00094D72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 acordă pentru premiile I, II, III  la etapele județene ale olimpiadelor școlare recunoscute de Ministerul Educației</w:t>
            </w:r>
          </w:p>
          <w:p w14:paraId="51F6BAD1" w14:textId="41F83025" w:rsidR="00094D72" w:rsidRPr="00020586" w:rsidRDefault="00094D72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 acordă pentru premiul I la etapele naționale ale concursurilor școlare și extrașcolare recun</w:t>
            </w:r>
            <w:r>
              <w:rPr>
                <w:rFonts w:ascii="Calibri" w:eastAsia="Calibri" w:hAnsi="Calibri" w:cs="Calibri"/>
                <w:lang w:val="ro-RO"/>
              </w:rPr>
              <w:t>os</w:t>
            </w:r>
            <w:r w:rsidRPr="00020586">
              <w:rPr>
                <w:rFonts w:ascii="Calibri" w:eastAsia="Calibri" w:hAnsi="Calibri" w:cs="Calibri"/>
                <w:lang w:val="ro-RO"/>
              </w:rPr>
              <w:t>cute și finanțate de Ministerul Educației</w:t>
            </w:r>
          </w:p>
          <w:p w14:paraId="0169CA82" w14:textId="1293025D" w:rsidR="00094D72" w:rsidRPr="00020586" w:rsidRDefault="00094D72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 acordă pentru premiul I la etapele naționale ale concursurilor școlare și extrașcolare recun</w:t>
            </w:r>
            <w:r>
              <w:rPr>
                <w:rFonts w:ascii="Calibri" w:eastAsia="Calibri" w:hAnsi="Calibri" w:cs="Calibri"/>
                <w:lang w:val="ro-RO"/>
              </w:rPr>
              <w:t>o</w:t>
            </w:r>
            <w:r w:rsidRPr="00020586">
              <w:rPr>
                <w:rFonts w:ascii="Calibri" w:eastAsia="Calibri" w:hAnsi="Calibri" w:cs="Calibri"/>
                <w:lang w:val="ro-RO"/>
              </w:rPr>
              <w:t>scute de Ministerul Educației fără finanțare</w:t>
            </w:r>
          </w:p>
          <w:p w14:paraId="528A83E4" w14:textId="03330CA5" w:rsidR="00094D72" w:rsidRPr="00E91FF3" w:rsidRDefault="00094D72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 acordă pentru elevii care au obținut medalii de aur la campionatele naționale organizate de Federațiile Sportive Naționale în sporturi olimpice</w:t>
            </w:r>
          </w:p>
          <w:p w14:paraId="26F2912E" w14:textId="0D7E007C" w:rsidR="00094D72" w:rsidRPr="00E91FF3" w:rsidRDefault="00094D72" w:rsidP="00094D72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cont iban - Banca Transilvania </w:t>
            </w:r>
          </w:p>
          <w:p w14:paraId="42B85E5D" w14:textId="40FAF8C9" w:rsidR="00094D72" w:rsidRPr="00985151" w:rsidRDefault="00094D72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</w:t>
            </w:r>
            <w:r>
              <w:rPr>
                <w:rFonts w:ascii="Calibri" w:eastAsia="Calibri" w:hAnsi="Calibri" w:cs="Calibri"/>
                <w:lang w:val="ro-RO"/>
              </w:rPr>
              <w:t xml:space="preserve"> acordă doar pe perioada cursurilor școlare</w:t>
            </w:r>
          </w:p>
          <w:p w14:paraId="28017291" w14:textId="1B0ED7AD" w:rsidR="00985151" w:rsidRPr="00985151" w:rsidRDefault="00985151" w:rsidP="00094D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în numărul beneficiarilor de bursă de merit nu vor fi cuprinși beneficiarii burselor de excelență olimpică I și II</w:t>
            </w:r>
          </w:p>
          <w:p w14:paraId="026B88BA" w14:textId="77777777" w:rsidR="00094D72" w:rsidRDefault="00985151" w:rsidP="0098515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p</w:t>
            </w:r>
            <w:r w:rsidRPr="00985151">
              <w:rPr>
                <w:rFonts w:ascii="Calibri" w:eastAsia="Calibri" w:hAnsi="Calibri" w:cs="Calibri"/>
                <w:lang w:val="ro-RO"/>
              </w:rPr>
              <w:t>rin excepție de la prevederile alin. (3), bursele de merit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985151">
              <w:rPr>
                <w:rFonts w:ascii="Calibri" w:eastAsia="Calibri" w:hAnsi="Calibri" w:cs="Calibri"/>
                <w:lang w:val="ro-RO"/>
              </w:rPr>
              <w:t>acordate conform prevederilor alin. (1) lit. d)—g), pentru elevii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985151">
              <w:rPr>
                <w:rFonts w:ascii="Calibri" w:eastAsia="Calibri" w:hAnsi="Calibri" w:cs="Calibri"/>
                <w:lang w:val="ro-RO"/>
              </w:rPr>
              <w:t>din clasele terminale ale învățământului liceal, se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985151">
              <w:rPr>
                <w:rFonts w:ascii="Calibri" w:eastAsia="Calibri" w:hAnsi="Calibri" w:cs="Calibri"/>
                <w:lang w:val="ro-RO"/>
              </w:rPr>
              <w:t>acordă începând cu luna următoare obținerii rezultatelor, până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985151">
              <w:rPr>
                <w:rFonts w:ascii="Calibri" w:eastAsia="Calibri" w:hAnsi="Calibri" w:cs="Calibri"/>
                <w:lang w:val="ro-RO"/>
              </w:rPr>
              <w:t>la finalul anului școlar, cu condiția ca elevul să nu beneficieze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985151">
              <w:rPr>
                <w:rFonts w:ascii="Calibri" w:eastAsia="Calibri" w:hAnsi="Calibri" w:cs="Calibri"/>
                <w:lang w:val="ro-RO"/>
              </w:rPr>
              <w:t>deja de bursă de merit/bursă de excelență olimpică.</w:t>
            </w:r>
          </w:p>
          <w:p w14:paraId="7CFAA081" w14:textId="4ED5CED1" w:rsidR="000B21F5" w:rsidRPr="000B21F5" w:rsidRDefault="000B21F5" w:rsidP="000B21F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lang w:val="ro-RO"/>
              </w:rPr>
            </w:pPr>
            <w:r w:rsidRPr="000B21F5">
              <w:rPr>
                <w:rFonts w:ascii="Calibri" w:eastAsia="Calibri" w:hAnsi="Calibri" w:cs="Calibri"/>
                <w:lang w:val="ro-RO"/>
              </w:rPr>
              <w:lastRenderedPageBreak/>
              <w:t>Pot primi bursă de merit doar elevii promovați la toate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0B21F5">
              <w:rPr>
                <w:rFonts w:ascii="Calibri" w:eastAsia="Calibri" w:hAnsi="Calibri" w:cs="Calibri"/>
                <w:lang w:val="ro-RO"/>
              </w:rPr>
              <w:t>disciplinele și care au obținut media 10 la purtare, la finalul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0B21F5">
              <w:rPr>
                <w:rFonts w:ascii="Calibri" w:eastAsia="Calibri" w:hAnsi="Calibri" w:cs="Calibri"/>
                <w:lang w:val="ro-RO"/>
              </w:rPr>
              <w:t>cursurilor din anul școlar anterior</w:t>
            </w:r>
          </w:p>
        </w:tc>
      </w:tr>
      <w:tr w:rsidR="00094D72" w:rsidRPr="00020586" w14:paraId="0DA2DB40" w14:textId="77777777" w:rsidTr="00D1485D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8B8FCED" w14:textId="77777777" w:rsidR="00094D72" w:rsidRPr="00020586" w:rsidRDefault="00094D72" w:rsidP="00094D72">
            <w:pPr>
              <w:spacing w:line="257" w:lineRule="exact"/>
              <w:ind w:left="120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lastRenderedPageBreak/>
              <w:t>Perioada de depunere 01-15 ianuarie 2024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BCBED74" w14:textId="77777777" w:rsidR="00094D72" w:rsidRPr="00020586" w:rsidRDefault="00094D72" w:rsidP="00094D72">
            <w:pPr>
              <w:spacing w:line="257" w:lineRule="exact"/>
              <w:ind w:left="100"/>
              <w:rPr>
                <w:b/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b/>
                <w:lang w:val="ro-RO"/>
              </w:rPr>
              <w:t>BURSA DE MERIT</w:t>
            </w:r>
          </w:p>
        </w:tc>
        <w:tc>
          <w:tcPr>
            <w:tcW w:w="779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96187C8" w14:textId="77777777" w:rsidR="00094D72" w:rsidRPr="00020586" w:rsidRDefault="00094D72" w:rsidP="00094D72">
            <w:pPr>
              <w:spacing w:line="266" w:lineRule="exact"/>
              <w:ind w:left="240"/>
              <w:rPr>
                <w:sz w:val="20"/>
                <w:szCs w:val="20"/>
                <w:lang w:val="ro-RO"/>
              </w:rPr>
            </w:pPr>
            <w:r w:rsidRPr="00020586">
              <w:rPr>
                <w:rFonts w:ascii="Symbol" w:eastAsia="Symbol" w:hAnsi="Symbol" w:cs="Symbol"/>
                <w:lang w:val="ro-RO"/>
              </w:rPr>
              <w:t></w:t>
            </w:r>
            <w:r w:rsidRPr="00020586">
              <w:rPr>
                <w:rFonts w:ascii="Calibri" w:eastAsia="Calibri" w:hAnsi="Calibri" w:cs="Calibri"/>
                <w:lang w:val="ro-RO"/>
              </w:rPr>
              <w:t xml:space="preserve">  lista întocmitǎ de profesorul diriginte în ordinea descrescătoare a</w:t>
            </w:r>
          </w:p>
        </w:tc>
      </w:tr>
      <w:tr w:rsidR="00094D72" w:rsidRPr="00020586" w14:paraId="59EFFF4F" w14:textId="77777777" w:rsidTr="00D1485D">
        <w:trPr>
          <w:trHeight w:val="269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1E6B0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14:paraId="18BBCFDF" w14:textId="680146B2" w:rsidR="00094D72" w:rsidRPr="00020586" w:rsidRDefault="00094D72" w:rsidP="00094D72">
            <w:pPr>
              <w:spacing w:line="260" w:lineRule="exact"/>
              <w:ind w:left="100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b/>
                <w:bCs/>
                <w:lang w:val="ro-RO"/>
              </w:rPr>
              <w:t>pentru clasa a V</w:t>
            </w: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- </w:t>
            </w:r>
            <w:r w:rsidRPr="00020586">
              <w:rPr>
                <w:rFonts w:ascii="Calibri" w:eastAsia="Calibri" w:hAnsi="Calibri" w:cs="Calibri"/>
                <w:b/>
                <w:bCs/>
                <w:lang w:val="ro-RO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lang w:val="ro-RO"/>
              </w:rPr>
              <w:t xml:space="preserve"> și a IX-a</w:t>
            </w: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782260FF" w14:textId="77777777" w:rsidR="00094D72" w:rsidRPr="00020586" w:rsidRDefault="00094D72" w:rsidP="00094D72">
            <w:pPr>
              <w:ind w:left="600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>mediilor  calculate ca medie aritmetică, având două zecimale, fără</w:t>
            </w:r>
          </w:p>
        </w:tc>
      </w:tr>
      <w:tr w:rsidR="00094D72" w:rsidRPr="00020586" w14:paraId="76EB9B8F" w14:textId="77777777" w:rsidTr="00D1485D">
        <w:trPr>
          <w:trHeight w:val="269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27075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3827" w:type="dxa"/>
            <w:gridSpan w:val="2"/>
            <w:tcBorders>
              <w:right w:val="single" w:sz="8" w:space="0" w:color="auto"/>
            </w:tcBorders>
            <w:vAlign w:val="bottom"/>
          </w:tcPr>
          <w:p w14:paraId="2F4134E3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7396B005" w14:textId="77777777" w:rsidR="00094D72" w:rsidRPr="00020586" w:rsidRDefault="00094D72" w:rsidP="00094D72">
            <w:pPr>
              <w:ind w:left="600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>rotunjire, a notelor obținute de elevi pe parcursul primelor două</w:t>
            </w:r>
          </w:p>
        </w:tc>
      </w:tr>
      <w:tr w:rsidR="00094D72" w:rsidRPr="00020586" w14:paraId="4C1412F1" w14:textId="77777777" w:rsidTr="00D1485D">
        <w:trPr>
          <w:trHeight w:val="271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BBC4F2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3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F4578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8BFFE" w14:textId="77777777" w:rsidR="00094D72" w:rsidRPr="00020586" w:rsidRDefault="00094D72" w:rsidP="00094D72">
            <w:pPr>
              <w:ind w:left="600"/>
              <w:rPr>
                <w:rFonts w:ascii="Calibri" w:eastAsia="Calibri" w:hAnsi="Calibri" w:cs="Calibri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 xml:space="preserve">intervale de învățare </w:t>
            </w:r>
            <w:r>
              <w:rPr>
                <w:rFonts w:ascii="Calibri" w:eastAsia="Calibri" w:hAnsi="Calibri" w:cs="Calibri"/>
                <w:b/>
                <w:lang w:val="ro-RO"/>
              </w:rPr>
              <w:t>(după</w:t>
            </w:r>
            <w:r w:rsidRPr="00020586">
              <w:rPr>
                <w:rFonts w:ascii="Calibri" w:eastAsia="Calibri" w:hAnsi="Calibri" w:cs="Calibri"/>
                <w:b/>
                <w:lang w:val="ro-RO"/>
              </w:rPr>
              <w:t xml:space="preserve"> primele 2 module)</w:t>
            </w:r>
            <w:r w:rsidRPr="00020586">
              <w:rPr>
                <w:rFonts w:ascii="Calibri" w:eastAsia="Calibri" w:hAnsi="Calibri" w:cs="Calibri"/>
                <w:lang w:val="ro-RO"/>
              </w:rPr>
              <w:t xml:space="preserve"> din anul școlar în curs </w:t>
            </w:r>
          </w:p>
          <w:p w14:paraId="690A6457" w14:textId="2FCBD329" w:rsidR="00094D72" w:rsidRPr="00020586" w:rsidRDefault="00094D72" w:rsidP="009851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 acordă pentru premiile I, II, III  la etapele județene ale olimpiadelor școlare recunoscute de Ministerul Educației</w:t>
            </w:r>
          </w:p>
          <w:p w14:paraId="4EB83B31" w14:textId="6C033962" w:rsidR="00094D72" w:rsidRPr="00020586" w:rsidRDefault="00094D72" w:rsidP="009851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 acordă pentru premiul I la etapele naționale ale concursurilor școlare și extrașcolare recun</w:t>
            </w:r>
            <w:r w:rsidR="00985151">
              <w:rPr>
                <w:rFonts w:ascii="Calibri" w:eastAsia="Calibri" w:hAnsi="Calibri" w:cs="Calibri"/>
                <w:lang w:val="ro-RO"/>
              </w:rPr>
              <w:t>o</w:t>
            </w:r>
            <w:r w:rsidRPr="00020586">
              <w:rPr>
                <w:rFonts w:ascii="Calibri" w:eastAsia="Calibri" w:hAnsi="Calibri" w:cs="Calibri"/>
                <w:lang w:val="ro-RO"/>
              </w:rPr>
              <w:t>scute și finanțate de Ministerul Educației</w:t>
            </w:r>
          </w:p>
          <w:p w14:paraId="0CC39BA0" w14:textId="534B3642" w:rsidR="00094D72" w:rsidRPr="00020586" w:rsidRDefault="00094D72" w:rsidP="009851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 acordă pentru premiul I la etapele naționale ale concursurilor școlare și extrașcolare recun</w:t>
            </w:r>
            <w:r w:rsidR="00985151">
              <w:rPr>
                <w:rFonts w:ascii="Calibri" w:eastAsia="Calibri" w:hAnsi="Calibri" w:cs="Calibri"/>
                <w:lang w:val="ro-RO"/>
              </w:rPr>
              <w:t>os</w:t>
            </w:r>
            <w:r w:rsidRPr="00020586">
              <w:rPr>
                <w:rFonts w:ascii="Calibri" w:eastAsia="Calibri" w:hAnsi="Calibri" w:cs="Calibri"/>
                <w:lang w:val="ro-RO"/>
              </w:rPr>
              <w:t>cute de Ministerul Educației fără finanțare</w:t>
            </w:r>
          </w:p>
          <w:p w14:paraId="4735EDEA" w14:textId="2C3FE03C" w:rsidR="00094D72" w:rsidRPr="008332EA" w:rsidRDefault="00094D72" w:rsidP="00985151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8332EA">
              <w:rPr>
                <w:rFonts w:ascii="Calibri" w:eastAsia="Calibri" w:hAnsi="Calibri" w:cs="Calibri"/>
                <w:lang w:val="ro-RO"/>
              </w:rPr>
              <w:t>e acordă pentru elevii care au obținut medalii de aur la campionatele naționale organizate de Federațiile Sportive Naționale în sporturi olimpice</w:t>
            </w:r>
          </w:p>
          <w:p w14:paraId="7AF50AF6" w14:textId="052B7CB9" w:rsidR="00094D72" w:rsidRPr="00E91FF3" w:rsidRDefault="00094D72" w:rsidP="009851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</w:t>
            </w:r>
            <w:r w:rsidRPr="00020586">
              <w:rPr>
                <w:rFonts w:ascii="Calibri" w:eastAsia="Calibri" w:hAnsi="Calibri" w:cs="Calibri"/>
                <w:lang w:val="ro-RO"/>
              </w:rPr>
              <w:t>e</w:t>
            </w:r>
            <w:r>
              <w:rPr>
                <w:rFonts w:ascii="Calibri" w:eastAsia="Calibri" w:hAnsi="Calibri" w:cs="Calibri"/>
                <w:lang w:val="ro-RO"/>
              </w:rPr>
              <w:t xml:space="preserve"> acordă </w:t>
            </w:r>
            <w:r w:rsidR="00985151">
              <w:rPr>
                <w:rFonts w:ascii="Calibri" w:eastAsia="Calibri" w:hAnsi="Calibri" w:cs="Calibri"/>
                <w:lang w:val="ro-RO"/>
              </w:rPr>
              <w:t xml:space="preserve">doar </w:t>
            </w:r>
            <w:r>
              <w:rPr>
                <w:rFonts w:ascii="Calibri" w:eastAsia="Calibri" w:hAnsi="Calibri" w:cs="Calibri"/>
                <w:lang w:val="ro-RO"/>
              </w:rPr>
              <w:t>pe perioada cursurilor școlare</w:t>
            </w:r>
          </w:p>
          <w:p w14:paraId="16A0291F" w14:textId="77777777" w:rsidR="00094D72" w:rsidRDefault="00985151" w:rsidP="00985151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cont iban - Banca Transilvania </w:t>
            </w:r>
          </w:p>
          <w:p w14:paraId="25B28138" w14:textId="7B2C28D3" w:rsidR="00985151" w:rsidRPr="00985151" w:rsidRDefault="00985151" w:rsidP="009851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în numărul beneficiarilor de bursă de merit nu vor fi cuprinși beneficiarii burselor de excelență olimpică I și II</w:t>
            </w:r>
          </w:p>
        </w:tc>
      </w:tr>
      <w:tr w:rsidR="00094D72" w:rsidRPr="00020586" w14:paraId="20604ED9" w14:textId="77777777" w:rsidTr="00D1485D">
        <w:trPr>
          <w:trHeight w:val="26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2779F9" w14:textId="06FE50D3" w:rsidR="00094D72" w:rsidRPr="00020586" w:rsidRDefault="00094D72" w:rsidP="00094D72">
            <w:pPr>
              <w:spacing w:line="257" w:lineRule="exact"/>
              <w:ind w:left="120"/>
              <w:rPr>
                <w:sz w:val="20"/>
                <w:szCs w:val="20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 xml:space="preserve">Termen : </w:t>
            </w:r>
            <w:r>
              <w:rPr>
                <w:rFonts w:ascii="Calibri" w:eastAsia="Calibri" w:hAnsi="Calibri" w:cs="Calibri"/>
                <w:lang w:val="ro-RO"/>
              </w:rPr>
              <w:t xml:space="preserve">11 </w:t>
            </w:r>
            <w:r w:rsidRPr="00020586">
              <w:rPr>
                <w:rFonts w:ascii="Calibri" w:eastAsia="Calibri" w:hAnsi="Calibri" w:cs="Calibri"/>
                <w:lang w:val="ro-RO"/>
              </w:rPr>
              <w:t>octombrie 2023</w:t>
            </w:r>
          </w:p>
        </w:tc>
        <w:tc>
          <w:tcPr>
            <w:tcW w:w="2165" w:type="dxa"/>
            <w:tcBorders>
              <w:right w:val="single" w:sz="4" w:space="0" w:color="auto"/>
            </w:tcBorders>
            <w:vAlign w:val="bottom"/>
          </w:tcPr>
          <w:p w14:paraId="3A7F17CE" w14:textId="77777777" w:rsidR="00094D72" w:rsidRPr="00F238F8" w:rsidRDefault="00094D72" w:rsidP="00094D72">
            <w:pPr>
              <w:spacing w:line="257" w:lineRule="exact"/>
              <w:rPr>
                <w:b/>
                <w:sz w:val="20"/>
                <w:szCs w:val="20"/>
                <w:lang w:val="ro-RO"/>
              </w:rPr>
            </w:pPr>
            <w:r w:rsidRPr="00F238F8">
              <w:rPr>
                <w:rFonts w:ascii="Calibri" w:eastAsia="Calibri" w:hAnsi="Calibri" w:cs="Calibri"/>
                <w:b/>
                <w:lang w:val="ro-RO"/>
              </w:rPr>
              <w:t>BURSA SOCIALĂ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8C10537" w14:textId="77777777" w:rsidR="00094D72" w:rsidRDefault="00094D72" w:rsidP="00094D72">
            <w:pPr>
              <w:spacing w:line="257" w:lineRule="exac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                  </w:t>
            </w:r>
          </w:p>
          <w:p w14:paraId="5FF1DE7A" w14:textId="77777777" w:rsidR="00094D72" w:rsidRPr="00E91FF3" w:rsidRDefault="00094D72" w:rsidP="00094D72">
            <w:pPr>
              <w:spacing w:line="257" w:lineRule="exact"/>
              <w:rPr>
                <w:sz w:val="20"/>
                <w:szCs w:val="20"/>
                <w:lang w:val="ro-RO"/>
              </w:rPr>
            </w:pP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5CF0E3CE" w14:textId="77777777" w:rsidR="00094D72" w:rsidRPr="00685FDB" w:rsidRDefault="00094D72" w:rsidP="00094D72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lang w:val="ro-RO"/>
              </w:rPr>
            </w:pPr>
            <w:r w:rsidRPr="00685FDB">
              <w:rPr>
                <w:rFonts w:ascii="Calibri" w:eastAsia="Calibri" w:hAnsi="Calibri" w:cs="Calibri"/>
                <w:lang w:val="ro-RO"/>
              </w:rPr>
              <w:t>cerere depusǎ de pǎrinte/reprezentant legal și acordul privind prelucrarea datelor cu caracter personal pentru verificarea respectării criteriilor de acordare a bursei;</w:t>
            </w:r>
          </w:p>
        </w:tc>
      </w:tr>
      <w:tr w:rsidR="00094D72" w:rsidRPr="00020586" w14:paraId="742DDD3E" w14:textId="77777777" w:rsidTr="00D1485D">
        <w:trPr>
          <w:trHeight w:val="283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BD9BB9" w14:textId="77777777" w:rsidR="00094D72" w:rsidRPr="00020586" w:rsidRDefault="00094D72" w:rsidP="00094D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65" w:type="dxa"/>
            <w:tcBorders>
              <w:right w:val="single" w:sz="4" w:space="0" w:color="auto"/>
            </w:tcBorders>
            <w:vAlign w:val="bottom"/>
          </w:tcPr>
          <w:p w14:paraId="6A0BC738" w14:textId="77777777" w:rsidR="00094D72" w:rsidRPr="00020586" w:rsidRDefault="00094D72" w:rsidP="00094D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0E6A654" w14:textId="77777777" w:rsidR="00094D72" w:rsidRPr="00020586" w:rsidRDefault="00094D72" w:rsidP="00094D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0B87CF71" w14:textId="443ADD9E" w:rsidR="00094D72" w:rsidRPr="00685FDB" w:rsidRDefault="00094D72" w:rsidP="00094D7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ro-RO"/>
              </w:rPr>
            </w:pPr>
            <w:r w:rsidRPr="00685FDB">
              <w:rPr>
                <w:rFonts w:ascii="Calibri" w:eastAsia="Calibri" w:hAnsi="Calibri" w:cs="Calibri"/>
                <w:lang w:val="ro-RO"/>
              </w:rPr>
              <w:t>declarație pe propria răspundere privind veniturile cu caracter</w:t>
            </w:r>
            <w:r w:rsidR="000B21F5">
              <w:rPr>
                <w:rFonts w:ascii="Calibri" w:eastAsia="Calibri" w:hAnsi="Calibri" w:cs="Calibri"/>
                <w:lang w:val="ro-RO"/>
              </w:rPr>
              <w:t xml:space="preserve"> </w:t>
            </w:r>
            <w:r w:rsidR="000B21F5" w:rsidRPr="00020586">
              <w:rPr>
                <w:rFonts w:ascii="Calibri" w:eastAsia="Calibri" w:hAnsi="Calibri" w:cs="Calibri"/>
                <w:lang w:val="ro-RO"/>
              </w:rPr>
              <w:t>permanent</w:t>
            </w:r>
            <w:r w:rsidR="000B21F5">
              <w:rPr>
                <w:rFonts w:ascii="Calibri" w:eastAsia="Calibri" w:hAnsi="Calibri" w:cs="Calibri"/>
                <w:lang w:val="ro-RO"/>
              </w:rPr>
              <w:t>, obținute pe ultimele 12 luni anterioare cererii, realizate de membrii familiei</w:t>
            </w:r>
          </w:p>
        </w:tc>
      </w:tr>
      <w:tr w:rsidR="00094D72" w:rsidRPr="00020586" w14:paraId="15B482B5" w14:textId="77777777" w:rsidTr="00D1485D">
        <w:trPr>
          <w:trHeight w:val="269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8D8066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1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58379AF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E003FF" w14:textId="334D4EBE" w:rsidR="00094D72" w:rsidRPr="00F36789" w:rsidRDefault="00094D72" w:rsidP="00094D72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</w:t>
            </w:r>
            <w:r w:rsidRPr="000B21F5">
              <w:rPr>
                <w:rFonts w:asciiTheme="minorHAnsi" w:hAnsiTheme="minorHAnsi" w:cstheme="minorHAnsi"/>
                <w:lang w:val="ro-RO"/>
              </w:rPr>
              <w:t>. Elevi din familii cu venit mediu net lunar pe membru de familie  mai mic de 50% din salariul minim net pe economie în vigoare la data depunerii cererii.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00603D0" w14:textId="044EF8DF" w:rsidR="00094D72" w:rsidRPr="00F238F8" w:rsidRDefault="00094D72" w:rsidP="000B21F5">
            <w:pPr>
              <w:rPr>
                <w:rFonts w:asciiTheme="minorHAnsi" w:hAnsiTheme="minorHAnsi" w:cstheme="minorHAnsi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supuse impozitului pe venit </w:t>
            </w:r>
            <w:r w:rsidRPr="00F238F8">
              <w:rPr>
                <w:rFonts w:asciiTheme="minorHAnsi" w:eastAsia="Calibri" w:hAnsiTheme="minorHAnsi" w:cstheme="minorHAnsi"/>
                <w:szCs w:val="24"/>
                <w:lang w:val="ro-RO"/>
              </w:rPr>
              <w:t>documente doveditoare ale componenței familiei</w:t>
            </w:r>
            <w:r w:rsidR="000B21F5">
              <w:rPr>
                <w:rFonts w:asciiTheme="minorHAnsi" w:eastAsia="Calibri" w:hAnsiTheme="minorHAnsi" w:cstheme="minorHAnsi"/>
                <w:szCs w:val="24"/>
                <w:lang w:val="ro-RO"/>
              </w:rPr>
              <w:t xml:space="preserve"> </w:t>
            </w:r>
            <w:r w:rsidR="000B21F5" w:rsidRPr="00685FDB">
              <w:rPr>
                <w:rFonts w:ascii="Calibri" w:eastAsia="Calibri" w:hAnsi="Calibri" w:cs="Calibri"/>
                <w:lang w:val="ro-RO"/>
              </w:rPr>
              <w:t>nete</w:t>
            </w:r>
            <w:r w:rsidR="000B21F5">
              <w:rPr>
                <w:rFonts w:ascii="Calibri" w:eastAsia="Calibri" w:hAnsi="Calibri" w:cs="Calibri"/>
                <w:lang w:val="ro-RO"/>
              </w:rPr>
              <w:t xml:space="preserve"> (nu este necesară certificarea/autentificarea notarială)</w:t>
            </w:r>
            <w:r w:rsidRPr="00F238F8">
              <w:rPr>
                <w:rFonts w:asciiTheme="minorHAnsi" w:eastAsia="Calibri" w:hAnsiTheme="minorHAnsi" w:cstheme="minorHAnsi"/>
                <w:szCs w:val="24"/>
                <w:lang w:val="ro-RO"/>
              </w:rPr>
              <w:t>:</w:t>
            </w:r>
          </w:p>
          <w:p w14:paraId="21CD028E" w14:textId="77777777" w:rsidR="00094D72" w:rsidRPr="00F238F8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4"/>
                <w:lang w:val="ro-RO"/>
              </w:rPr>
            </w:pPr>
            <w:r w:rsidRPr="00F238F8">
              <w:rPr>
                <w:rFonts w:asciiTheme="minorHAnsi" w:hAnsiTheme="minorHAnsi" w:cstheme="minorHAnsi"/>
                <w:szCs w:val="24"/>
                <w:lang w:val="ro-RO"/>
              </w:rPr>
              <w:t>certificatele de naștere ale copiilor sub 14 ani</w:t>
            </w:r>
          </w:p>
          <w:p w14:paraId="50E7B9B5" w14:textId="77777777" w:rsidR="00094D72" w:rsidRPr="00F238F8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4"/>
                <w:lang w:val="ro-RO"/>
              </w:rPr>
            </w:pPr>
            <w:r w:rsidRPr="00F238F8">
              <w:rPr>
                <w:rFonts w:asciiTheme="minorHAnsi" w:hAnsiTheme="minorHAnsi" w:cstheme="minorHAnsi"/>
                <w:szCs w:val="24"/>
                <w:lang w:val="ro-RO"/>
              </w:rPr>
              <w:t>actele de identitate ale persoanelor care au peste 14 ani</w:t>
            </w:r>
          </w:p>
          <w:p w14:paraId="64CC3077" w14:textId="77777777" w:rsidR="00094D72" w:rsidRPr="00F238F8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4"/>
                <w:lang w:val="ro-RO"/>
              </w:rPr>
            </w:pPr>
            <w:r w:rsidRPr="00F238F8">
              <w:rPr>
                <w:rFonts w:asciiTheme="minorHAnsi" w:hAnsiTheme="minorHAnsi" w:cstheme="minorHAnsi"/>
                <w:szCs w:val="24"/>
                <w:lang w:val="ro-RO"/>
              </w:rPr>
              <w:t>acte de stare civilă</w:t>
            </w:r>
          </w:p>
          <w:p w14:paraId="086C2BA9" w14:textId="77777777" w:rsidR="00094D72" w:rsidRPr="00E91FF3" w:rsidRDefault="00094D72" w:rsidP="0098515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F238F8">
              <w:rPr>
                <w:rFonts w:asciiTheme="minorHAnsi" w:hAnsiTheme="minorHAnsi" w:cstheme="minorHAnsi"/>
                <w:szCs w:val="24"/>
                <w:lang w:val="ro-RO"/>
              </w:rPr>
              <w:t>sentință judecătorească din care să rezulte stabilirea domiciliului copi</w:t>
            </w:r>
            <w:r>
              <w:rPr>
                <w:rFonts w:asciiTheme="minorHAnsi" w:hAnsiTheme="minorHAnsi" w:cstheme="minorHAnsi"/>
                <w:szCs w:val="24"/>
                <w:lang w:val="ro-RO"/>
              </w:rPr>
              <w:t>l</w:t>
            </w:r>
            <w:r w:rsidRPr="00F238F8">
              <w:rPr>
                <w:rFonts w:asciiTheme="minorHAnsi" w:hAnsiTheme="minorHAnsi" w:cstheme="minorHAnsi"/>
                <w:szCs w:val="24"/>
                <w:lang w:val="ro-RO"/>
              </w:rPr>
              <w:t>ului/copiilor la unul dintre părinți</w:t>
            </w:r>
          </w:p>
          <w:p w14:paraId="5EBB2382" w14:textId="77777777" w:rsidR="00985151" w:rsidRPr="00E91FF3" w:rsidRDefault="00985151" w:rsidP="0098515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cont iban - Banca Transilvania </w:t>
            </w:r>
          </w:p>
          <w:p w14:paraId="2C4CB9A4" w14:textId="77777777" w:rsidR="00094D72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se acordă și în perioada vacanțelor școlare dacă:</w:t>
            </w:r>
          </w:p>
          <w:p w14:paraId="167A8905" w14:textId="77777777" w:rsidR="00094D72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au promovat anul școlar </w:t>
            </w:r>
          </w:p>
          <w:p w14:paraId="75E74062" w14:textId="77777777" w:rsidR="00094D72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nu sunt corigenți la mai mult de o disciplină în anul școlar</w:t>
            </w:r>
          </w:p>
          <w:p w14:paraId="439DD8F3" w14:textId="2159F33D" w:rsidR="00094D72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nu au acumulat mai mult de 20 de absențe nemotivate/ an școlar</w:t>
            </w:r>
          </w:p>
          <w:p w14:paraId="1998CB1B" w14:textId="77777777" w:rsidR="00094D72" w:rsidRPr="004420C4" w:rsidRDefault="00094D72" w:rsidP="00985151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FF0000"/>
                <w:lang w:val="ro-RO"/>
              </w:rPr>
            </w:pPr>
            <w:r w:rsidRPr="00C610E6">
              <w:rPr>
                <w:rFonts w:ascii="Calibri" w:eastAsia="Calibri" w:hAnsi="Calibri" w:cs="Calibri"/>
                <w:color w:val="FF0000"/>
                <w:lang w:val="ro-RO"/>
              </w:rPr>
              <w:lastRenderedPageBreak/>
              <w:t>Elevii care acumulează 10 sau mai multe absențe nemotivate într-o lună, nu primesc bursa pe luna respectivă</w:t>
            </w:r>
          </w:p>
        </w:tc>
      </w:tr>
      <w:tr w:rsidR="00094D72" w:rsidRPr="00020586" w14:paraId="57E5E508" w14:textId="77777777" w:rsidTr="00D1485D">
        <w:trPr>
          <w:trHeight w:val="25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D6C12E9" w14:textId="510866F7" w:rsidR="00094D72" w:rsidRDefault="00094D72" w:rsidP="00094D72">
            <w:pPr>
              <w:rPr>
                <w:rFonts w:ascii="Calibri" w:eastAsia="Calibri" w:hAnsi="Calibri" w:cs="Calibri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lastRenderedPageBreak/>
              <w:t xml:space="preserve">Termen : </w:t>
            </w:r>
            <w:r>
              <w:rPr>
                <w:rFonts w:ascii="Calibri" w:eastAsia="Calibri" w:hAnsi="Calibri" w:cs="Calibri"/>
                <w:lang w:val="ro-RO"/>
              </w:rPr>
              <w:t>11</w:t>
            </w:r>
          </w:p>
          <w:p w14:paraId="49072090" w14:textId="10FC62EF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  <w:r w:rsidRPr="00020586">
              <w:rPr>
                <w:rFonts w:ascii="Calibri" w:eastAsia="Calibri" w:hAnsi="Calibri" w:cs="Calibri"/>
                <w:lang w:val="ro-RO"/>
              </w:rPr>
              <w:t xml:space="preserve"> octombrie 2023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17900BE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  <w:r w:rsidRPr="00F238F8">
              <w:rPr>
                <w:rFonts w:ascii="Calibri" w:eastAsia="Calibri" w:hAnsi="Calibri" w:cs="Calibri"/>
                <w:b/>
                <w:lang w:val="ro-RO"/>
              </w:rPr>
              <w:t>BURSA SOCIALĂ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1E36FE" w14:textId="77777777" w:rsidR="00094D72" w:rsidRDefault="00094D72" w:rsidP="00094D72">
            <w:pPr>
              <w:rPr>
                <w:sz w:val="23"/>
                <w:szCs w:val="23"/>
                <w:lang w:val="ro-RO"/>
              </w:rPr>
            </w:pPr>
            <w:r>
              <w:rPr>
                <w:sz w:val="23"/>
                <w:szCs w:val="23"/>
                <w:lang w:val="ro-RO"/>
              </w:rPr>
              <w:t>b. Elevi orfani/ familie monoparentală</w:t>
            </w:r>
          </w:p>
          <w:p w14:paraId="44306A11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61E612" w14:textId="77777777" w:rsidR="00094D72" w:rsidRPr="00723264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lang w:val="ro-RO"/>
              </w:rPr>
            </w:pPr>
            <w:r w:rsidRPr="00C97A65">
              <w:rPr>
                <w:rFonts w:ascii="Calibri" w:eastAsia="Calibri" w:hAnsi="Calibri" w:cs="Calibri"/>
                <w:lang w:val="ro-RO"/>
              </w:rPr>
              <w:t xml:space="preserve">cerere depusǎ de pǎrinte/reprezentant legal și acordul privind prelucrarea </w:t>
            </w:r>
            <w:r w:rsidRPr="00723264">
              <w:rPr>
                <w:rFonts w:ascii="Calibri" w:eastAsia="Calibri" w:hAnsi="Calibri" w:cs="Calibri"/>
                <w:lang w:val="ro-RO"/>
              </w:rPr>
              <w:t>datelor cu caracter personal pentru verificarea respectării criteriilor de acordare a bursei;</w:t>
            </w:r>
          </w:p>
          <w:p w14:paraId="16C3F67E" w14:textId="77777777" w:rsidR="00094D72" w:rsidRPr="00723264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lang w:val="ro-RO"/>
              </w:rPr>
            </w:pPr>
            <w:r w:rsidRPr="00723264">
              <w:rPr>
                <w:rFonts w:ascii="Calibri" w:hAnsi="Calibri" w:cs="Calibri"/>
                <w:lang w:val="ro-RO"/>
              </w:rPr>
              <w:t>certificatele de naștere ale copiilor sub 14 ani</w:t>
            </w:r>
          </w:p>
          <w:p w14:paraId="76D3EADB" w14:textId="77777777" w:rsidR="00094D72" w:rsidRPr="00723264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lang w:val="ro-RO"/>
              </w:rPr>
            </w:pPr>
            <w:r w:rsidRPr="00723264">
              <w:rPr>
                <w:rFonts w:ascii="Calibri" w:hAnsi="Calibri" w:cs="Calibri"/>
                <w:lang w:val="ro-RO"/>
              </w:rPr>
              <w:t>actele de identitate ale persoanelor care au peste 14 ani</w:t>
            </w:r>
          </w:p>
          <w:p w14:paraId="3AE5BE68" w14:textId="77777777" w:rsidR="00094D72" w:rsidRPr="00723264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lang w:val="ro-RO"/>
              </w:rPr>
            </w:pPr>
            <w:r w:rsidRPr="00723264">
              <w:rPr>
                <w:rFonts w:ascii="Calibri" w:hAnsi="Calibri" w:cs="Calibri"/>
                <w:lang w:val="ro-RO"/>
              </w:rPr>
              <w:t>certificat de deces pentru elevii orfani</w:t>
            </w:r>
          </w:p>
          <w:p w14:paraId="1AC67686" w14:textId="07CF6938" w:rsidR="00094D72" w:rsidRPr="00723264" w:rsidRDefault="000B21F5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s</w:t>
            </w:r>
            <w:r w:rsidR="00094D72" w:rsidRPr="00723264">
              <w:rPr>
                <w:rFonts w:ascii="Calibri" w:hAnsi="Calibri" w:cs="Calibri"/>
                <w:lang w:val="ro-RO"/>
              </w:rPr>
              <w:t>entință judecătorească din care să rezulte stabilirea domiciliului copilului/ copiilor la unul dintre părinți</w:t>
            </w:r>
          </w:p>
          <w:p w14:paraId="247C54A8" w14:textId="283710C6" w:rsidR="00094D72" w:rsidRPr="00723264" w:rsidRDefault="00094D72" w:rsidP="00B21F39">
            <w:pPr>
              <w:numPr>
                <w:ilvl w:val="0"/>
                <w:numId w:val="9"/>
              </w:numPr>
              <w:rPr>
                <w:rFonts w:ascii="Calibri" w:hAnsi="Calibri" w:cs="Calibri"/>
                <w:lang w:eastAsia="ro-RO"/>
              </w:rPr>
            </w:pPr>
            <w:r w:rsidRPr="00723264">
              <w:rPr>
                <w:rFonts w:ascii="Calibri" w:hAnsi="Calibri" w:cs="Calibri"/>
                <w:lang w:eastAsia="ro-RO"/>
              </w:rPr>
              <w:t>declaraţi</w:t>
            </w:r>
            <w:r>
              <w:rPr>
                <w:rFonts w:ascii="Calibri" w:hAnsi="Calibri" w:cs="Calibri"/>
                <w:lang w:eastAsia="ro-RO"/>
              </w:rPr>
              <w:t>e</w:t>
            </w:r>
            <w:r w:rsidRPr="00723264">
              <w:rPr>
                <w:rFonts w:ascii="Calibri" w:hAnsi="Calibri" w:cs="Calibri"/>
                <w:lang w:eastAsia="ro-RO"/>
              </w:rPr>
              <w:t xml:space="preserve"> pe propria răspundere că nu s-a </w:t>
            </w:r>
            <w:r>
              <w:rPr>
                <w:rFonts w:ascii="Calibri" w:hAnsi="Calibri" w:cs="Calibri"/>
                <w:lang w:eastAsia="ro-RO"/>
              </w:rPr>
              <w:t>re</w:t>
            </w:r>
            <w:r w:rsidRPr="00723264">
              <w:rPr>
                <w:rFonts w:ascii="Calibri" w:hAnsi="Calibri" w:cs="Calibri"/>
                <w:lang w:eastAsia="ro-RO"/>
              </w:rPr>
              <w:t>căsătorit părintele la care s-a încredinţat copilul</w:t>
            </w:r>
            <w:r w:rsidR="000B21F5">
              <w:rPr>
                <w:rFonts w:ascii="Calibri" w:hAnsi="Calibri" w:cs="Calibri"/>
                <w:lang w:eastAsia="ro-RO"/>
              </w:rPr>
              <w:t xml:space="preserve"> </w:t>
            </w:r>
            <w:r w:rsidR="000B21F5" w:rsidRPr="00685FDB">
              <w:rPr>
                <w:rFonts w:ascii="Calibri" w:eastAsia="Calibri" w:hAnsi="Calibri" w:cs="Calibri"/>
                <w:lang w:val="ro-RO"/>
              </w:rPr>
              <w:t>nete</w:t>
            </w:r>
            <w:r w:rsidR="000B21F5">
              <w:rPr>
                <w:rFonts w:ascii="Calibri" w:eastAsia="Calibri" w:hAnsi="Calibri" w:cs="Calibri"/>
                <w:lang w:val="ro-RO"/>
              </w:rPr>
              <w:t xml:space="preserve"> (nu este necesară certificarea/autentificarea notarială)</w:t>
            </w:r>
          </w:p>
          <w:p w14:paraId="4ABDA4E2" w14:textId="77777777" w:rsidR="00094D72" w:rsidRPr="00723264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lang w:val="ro-RO"/>
              </w:rPr>
            </w:pPr>
            <w:r w:rsidRPr="00723264">
              <w:rPr>
                <w:rFonts w:ascii="Calibri" w:eastAsia="Calibri" w:hAnsi="Calibri" w:cs="Calibri"/>
                <w:lang w:val="ro-RO"/>
              </w:rPr>
              <w:t>decizia instanței de menținere a stării de arest</w:t>
            </w:r>
          </w:p>
          <w:p w14:paraId="686B4066" w14:textId="77777777" w:rsidR="00094D72" w:rsidRPr="00723264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lang w:val="ro-RO"/>
              </w:rPr>
            </w:pPr>
            <w:r w:rsidRPr="00723264">
              <w:rPr>
                <w:rFonts w:ascii="Calibri" w:eastAsia="Calibri" w:hAnsi="Calibri" w:cs="Calibri"/>
                <w:lang w:val="ro-RO"/>
              </w:rPr>
              <w:t>raport de anchetă socială în cazul părinților dispăruți, după caz</w:t>
            </w:r>
          </w:p>
          <w:p w14:paraId="4A4B8C64" w14:textId="77777777" w:rsidR="00B21F39" w:rsidRPr="00E91FF3" w:rsidRDefault="00B21F39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cont iban - Banca Transilvania </w:t>
            </w:r>
          </w:p>
          <w:p w14:paraId="109766F0" w14:textId="77777777" w:rsidR="00094D72" w:rsidRPr="00723264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 w:rsidRPr="00723264">
              <w:rPr>
                <w:rFonts w:ascii="Calibri" w:eastAsia="Calibri" w:hAnsi="Calibri" w:cs="Calibri"/>
                <w:lang w:val="ro-RO"/>
              </w:rPr>
              <w:t>se acordă și în perioada vacanțelor școlare dacă:</w:t>
            </w:r>
          </w:p>
          <w:p w14:paraId="1B54C029" w14:textId="77777777" w:rsidR="00094D72" w:rsidRPr="00723264" w:rsidRDefault="00094D72" w:rsidP="00B21F3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lang w:val="ro-RO"/>
              </w:rPr>
            </w:pPr>
            <w:r w:rsidRPr="00723264">
              <w:rPr>
                <w:rFonts w:ascii="Calibri" w:eastAsia="Calibri" w:hAnsi="Calibri" w:cs="Calibri"/>
                <w:lang w:val="ro-RO"/>
              </w:rPr>
              <w:t xml:space="preserve">au promovat anul școlar </w:t>
            </w:r>
          </w:p>
          <w:p w14:paraId="1D5C9680" w14:textId="77777777" w:rsidR="00094D72" w:rsidRPr="00B21F39" w:rsidRDefault="00094D72" w:rsidP="00B21F3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lang w:val="ro-RO"/>
              </w:rPr>
            </w:pPr>
            <w:r w:rsidRPr="00B21F39">
              <w:rPr>
                <w:rFonts w:ascii="Calibri" w:eastAsia="Calibri" w:hAnsi="Calibri" w:cs="Calibri"/>
                <w:lang w:val="ro-RO"/>
              </w:rPr>
              <w:t>nu sunt corigenți la mai mult de o disciplină în anul școlar</w:t>
            </w:r>
          </w:p>
          <w:p w14:paraId="0406696C" w14:textId="04780B58" w:rsidR="00094D72" w:rsidRPr="00B21F39" w:rsidRDefault="00094D72" w:rsidP="00B21F39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lang w:val="ro-RO"/>
              </w:rPr>
            </w:pPr>
            <w:r w:rsidRPr="00B21F39">
              <w:rPr>
                <w:rFonts w:ascii="Calibri" w:eastAsia="Calibri" w:hAnsi="Calibri" w:cs="Calibri"/>
                <w:lang w:val="ro-RO"/>
              </w:rPr>
              <w:t>nu au acumulat mai mult de 20 de absențe nemotivate/ an școlar</w:t>
            </w:r>
          </w:p>
          <w:p w14:paraId="0506FB33" w14:textId="77777777" w:rsidR="00094D72" w:rsidRPr="00D1485D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FF0000"/>
                <w:lang w:val="ro-RO"/>
              </w:rPr>
            </w:pPr>
            <w:r w:rsidRPr="00C610E6">
              <w:rPr>
                <w:rFonts w:ascii="Calibri" w:eastAsia="Calibri" w:hAnsi="Calibri" w:cs="Calibri"/>
                <w:color w:val="FF0000"/>
                <w:lang w:val="ro-RO"/>
              </w:rPr>
              <w:t>Elevii care acumulează 10 sau mai multe absențe nemotivate într-o lună, nu primesc bursa pe luna respectivă</w:t>
            </w:r>
          </w:p>
          <w:p w14:paraId="77DF9862" w14:textId="77777777" w:rsidR="00094D72" w:rsidRPr="00C97A65" w:rsidRDefault="00094D72" w:rsidP="00094D72">
            <w:pPr>
              <w:pStyle w:val="ListParagraph"/>
              <w:ind w:left="816"/>
              <w:rPr>
                <w:sz w:val="20"/>
                <w:szCs w:val="20"/>
                <w:lang w:val="ro-RO"/>
              </w:rPr>
            </w:pPr>
          </w:p>
        </w:tc>
      </w:tr>
      <w:tr w:rsidR="00094D72" w:rsidRPr="00020586" w14:paraId="4A87804E" w14:textId="77777777" w:rsidTr="00D1485D">
        <w:trPr>
          <w:trHeight w:val="24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904072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165" w:type="dxa"/>
            <w:vMerge/>
            <w:tcBorders>
              <w:right w:val="single" w:sz="4" w:space="0" w:color="auto"/>
            </w:tcBorders>
            <w:vAlign w:val="bottom"/>
          </w:tcPr>
          <w:p w14:paraId="1E051568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4412EEE7" w14:textId="77777777" w:rsidR="00094D72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779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563EFA2" w14:textId="77777777" w:rsidR="00094D72" w:rsidRPr="00E91FF3" w:rsidRDefault="00094D72" w:rsidP="00094D72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ro-RO"/>
              </w:rPr>
            </w:pPr>
            <w:r w:rsidRPr="00C97A65">
              <w:rPr>
                <w:rFonts w:ascii="Calibri" w:eastAsia="Calibri" w:hAnsi="Calibri" w:cs="Calibri"/>
                <w:lang w:val="ro-RO"/>
              </w:rPr>
              <w:t>cerere depusǎ de pǎrinte/reprezentant legal și acordul privind prelucrarea datelor cu caracter personal pentru verificarea respectării criteriilor de acordare a bursei;</w:t>
            </w:r>
          </w:p>
          <w:p w14:paraId="05ECD9EB" w14:textId="77777777" w:rsidR="00094D72" w:rsidRPr="00F238F8" w:rsidRDefault="00094D72" w:rsidP="00094D7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  <w:lang w:val="ro-RO"/>
              </w:rPr>
            </w:pPr>
            <w:r w:rsidRPr="00F238F8">
              <w:rPr>
                <w:rFonts w:asciiTheme="minorHAnsi" w:hAnsiTheme="minorHAnsi" w:cstheme="minorHAnsi"/>
                <w:szCs w:val="24"/>
                <w:lang w:val="ro-RO"/>
              </w:rPr>
              <w:t>certificatele de naștere ale copiilor sub 14 ani</w:t>
            </w:r>
          </w:p>
          <w:p w14:paraId="6A70CB75" w14:textId="77777777" w:rsidR="00094D72" w:rsidRPr="00E91FF3" w:rsidRDefault="00094D72" w:rsidP="00094D72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ro-RO"/>
              </w:rPr>
            </w:pPr>
            <w:r w:rsidRPr="00F238F8">
              <w:rPr>
                <w:rFonts w:asciiTheme="minorHAnsi" w:hAnsiTheme="minorHAnsi" w:cstheme="minorHAnsi"/>
                <w:szCs w:val="24"/>
                <w:lang w:val="ro-RO"/>
              </w:rPr>
              <w:t>actele de identitate ale persoanelor care au peste 14 ani</w:t>
            </w:r>
          </w:p>
          <w:p w14:paraId="043A4576" w14:textId="77777777" w:rsidR="00094D72" w:rsidRPr="00E91FF3" w:rsidRDefault="00094D72" w:rsidP="00094D72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ro-RO"/>
              </w:rPr>
            </w:pPr>
            <w:r w:rsidRPr="00E91FF3">
              <w:rPr>
                <w:rFonts w:ascii="Calibri" w:eastAsia="Calibri" w:hAnsi="Calibri" w:cs="Calibri"/>
                <w:lang w:val="ro-RO"/>
              </w:rPr>
              <w:t>certificatul de încadrare în</w:t>
            </w:r>
            <w:r>
              <w:rPr>
                <w:rFonts w:ascii="Calibri" w:eastAsia="Calibri" w:hAnsi="Calibri" w:cs="Calibri"/>
                <w:lang w:val="ro-RO"/>
              </w:rPr>
              <w:t xml:space="preserve"> </w:t>
            </w:r>
            <w:r w:rsidRPr="00020586">
              <w:rPr>
                <w:rFonts w:ascii="Calibri" w:eastAsia="Calibri" w:hAnsi="Calibri" w:cs="Calibri"/>
                <w:lang w:val="ro-RO"/>
              </w:rPr>
              <w:t>grad de handicap sau a certificatul</w:t>
            </w:r>
          </w:p>
        </w:tc>
      </w:tr>
      <w:tr w:rsidR="00094D72" w:rsidRPr="00020586" w14:paraId="1770B301" w14:textId="77777777" w:rsidTr="00D1485D">
        <w:trPr>
          <w:trHeight w:val="269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521244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165" w:type="dxa"/>
            <w:tcBorders>
              <w:right w:val="single" w:sz="4" w:space="0" w:color="auto"/>
            </w:tcBorders>
            <w:vAlign w:val="bottom"/>
          </w:tcPr>
          <w:p w14:paraId="2693A40E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 xml:space="preserve"> 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9096F67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  <w:r>
              <w:rPr>
                <w:sz w:val="23"/>
                <w:szCs w:val="23"/>
                <w:lang w:val="ro-RO"/>
              </w:rPr>
              <w:t>c. Motive medicale</w:t>
            </w:r>
          </w:p>
        </w:tc>
        <w:tc>
          <w:tcPr>
            <w:tcW w:w="7797" w:type="dxa"/>
            <w:tcBorders>
              <w:right w:val="single" w:sz="8" w:space="0" w:color="auto"/>
            </w:tcBorders>
            <w:vAlign w:val="bottom"/>
          </w:tcPr>
          <w:p w14:paraId="4A036C61" w14:textId="01181851" w:rsidR="00094D72" w:rsidRDefault="00094D72" w:rsidP="00094D72">
            <w:p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                </w:t>
            </w:r>
            <w:r w:rsidRPr="00020586">
              <w:rPr>
                <w:rFonts w:ascii="Calibri" w:eastAsia="Calibri" w:hAnsi="Calibri" w:cs="Calibri"/>
                <w:lang w:val="ro-RO"/>
              </w:rPr>
              <w:t>eliberat de medicul specialist (tip A5)</w:t>
            </w:r>
            <w:r>
              <w:rPr>
                <w:rFonts w:ascii="Calibri" w:eastAsia="Calibri" w:hAnsi="Calibri" w:cs="Calibri"/>
                <w:lang w:val="ro-RO"/>
              </w:rPr>
              <w:t xml:space="preserve"> cu luarea în evidență de către </w:t>
            </w:r>
            <w:r w:rsidR="00B21F39">
              <w:rPr>
                <w:rFonts w:ascii="Calibri" w:eastAsia="Calibri" w:hAnsi="Calibri" w:cs="Calibri"/>
                <w:lang w:val="ro-RO"/>
              </w:rPr>
              <w:t>medicul</w:t>
            </w:r>
            <w:r>
              <w:rPr>
                <w:rFonts w:ascii="Calibri" w:eastAsia="Calibri" w:hAnsi="Calibri" w:cs="Calibri"/>
                <w:lang w:val="ro-RO"/>
              </w:rPr>
              <w:t xml:space="preserve">                 </w:t>
            </w:r>
            <w:r w:rsidR="00B21F39">
              <w:rPr>
                <w:rFonts w:ascii="Calibri" w:eastAsia="Calibri" w:hAnsi="Calibri" w:cs="Calibri"/>
                <w:lang w:val="ro-RO"/>
              </w:rPr>
              <w:t xml:space="preserve">     </w:t>
            </w:r>
            <w:r>
              <w:rPr>
                <w:rFonts w:ascii="Calibri" w:eastAsia="Calibri" w:hAnsi="Calibri" w:cs="Calibri"/>
                <w:lang w:val="ro-RO"/>
              </w:rPr>
              <w:t>de la cabinetul școlar</w:t>
            </w:r>
          </w:p>
          <w:p w14:paraId="6AE432A1" w14:textId="77777777" w:rsidR="00B21F39" w:rsidRPr="00E91FF3" w:rsidRDefault="00B21F39" w:rsidP="00B21F3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cont iban - Banca Transilvania </w:t>
            </w:r>
          </w:p>
          <w:p w14:paraId="3A82A690" w14:textId="77777777" w:rsidR="00094D72" w:rsidRDefault="00094D72" w:rsidP="00B21F3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se acordă și în perioada vacanțelor școlare dacă:</w:t>
            </w:r>
          </w:p>
          <w:p w14:paraId="413CA753" w14:textId="70F8B068" w:rsidR="00094D72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 xml:space="preserve">au promovat anul școlar </w:t>
            </w:r>
          </w:p>
          <w:p w14:paraId="4EEBE82E" w14:textId="7F502039" w:rsidR="00094D72" w:rsidRPr="00B21F39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 w:rsidRPr="00B21F39">
              <w:rPr>
                <w:rFonts w:ascii="Calibri" w:eastAsia="Calibri" w:hAnsi="Calibri" w:cs="Calibri"/>
                <w:lang w:val="ro-RO"/>
              </w:rPr>
              <w:t>nu sunt corigenți la mai mult de o disciplină în anul școlar</w:t>
            </w:r>
          </w:p>
          <w:p w14:paraId="4B36FC0F" w14:textId="013768ED" w:rsidR="00094D72" w:rsidRPr="00B21F39" w:rsidRDefault="00094D72" w:rsidP="00B21F3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lang w:val="ro-RO"/>
              </w:rPr>
            </w:pPr>
            <w:r w:rsidRPr="00B21F39">
              <w:rPr>
                <w:rFonts w:ascii="Calibri" w:eastAsia="Calibri" w:hAnsi="Calibri" w:cs="Calibri"/>
                <w:lang w:val="ro-RO"/>
              </w:rPr>
              <w:t>nu au acumulat mai mult de 20 de absențe nemotivate/ an școlar</w:t>
            </w:r>
          </w:p>
        </w:tc>
      </w:tr>
      <w:tr w:rsidR="00094D72" w:rsidRPr="00020586" w14:paraId="2D700643" w14:textId="77777777" w:rsidTr="004420C4">
        <w:trPr>
          <w:trHeight w:val="269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8FE1E3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21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D9A7F7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0D9B26" w14:textId="77777777" w:rsidR="00094D72" w:rsidRPr="00020586" w:rsidRDefault="00094D72" w:rsidP="00094D72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105FAB7" w14:textId="77777777" w:rsidR="00094D72" w:rsidRPr="004420C4" w:rsidRDefault="00094D72" w:rsidP="00094D72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FF0000"/>
                <w:lang w:val="ro-RO"/>
              </w:rPr>
            </w:pPr>
            <w:r w:rsidRPr="00C610E6">
              <w:rPr>
                <w:rFonts w:ascii="Calibri" w:eastAsia="Calibri" w:hAnsi="Calibri" w:cs="Calibri"/>
                <w:color w:val="FF0000"/>
                <w:lang w:val="ro-RO"/>
              </w:rPr>
              <w:t>Elevii care acumulează 10 sau mai multe absențe nemotivate într-o lună, nu primesc bursa pe luna respectivă</w:t>
            </w:r>
          </w:p>
        </w:tc>
      </w:tr>
    </w:tbl>
    <w:p w14:paraId="7175B477" w14:textId="77777777" w:rsidR="004746C4" w:rsidRDefault="004746C4" w:rsidP="004746C4">
      <w:pPr>
        <w:rPr>
          <w:sz w:val="24"/>
          <w:szCs w:val="24"/>
          <w:lang w:val="ro-RO"/>
        </w:rPr>
      </w:pPr>
    </w:p>
    <w:p w14:paraId="4B99231B" w14:textId="77777777" w:rsidR="001C642C" w:rsidRDefault="004746C4" w:rsidP="004746C4">
      <w:pPr>
        <w:rPr>
          <w:sz w:val="24"/>
          <w:szCs w:val="24"/>
          <w:lang w:val="ro-RO"/>
        </w:rPr>
      </w:pPr>
      <w:r w:rsidRPr="001C642C">
        <w:rPr>
          <w:color w:val="FF0000"/>
          <w:sz w:val="28"/>
          <w:szCs w:val="24"/>
          <w:lang w:val="ro-RO"/>
        </w:rPr>
        <w:t xml:space="preserve">Notă: </w:t>
      </w:r>
    </w:p>
    <w:p w14:paraId="4CE48F9C" w14:textId="77777777" w:rsidR="00894B88" w:rsidRDefault="004746C4" w:rsidP="001C642C">
      <w:pPr>
        <w:pStyle w:val="ListParagraph"/>
        <w:numPr>
          <w:ilvl w:val="0"/>
          <w:numId w:val="9"/>
        </w:numPr>
        <w:rPr>
          <w:sz w:val="24"/>
          <w:szCs w:val="24"/>
          <w:lang w:val="ro-RO"/>
        </w:rPr>
      </w:pPr>
      <w:r w:rsidRPr="001C642C">
        <w:rPr>
          <w:sz w:val="24"/>
          <w:szCs w:val="24"/>
          <w:lang w:val="ro-RO"/>
        </w:rPr>
        <w:t>un elev poate beneficia  de o singură bursă de excelență olimpică pe an, indiferent de rezultatele obținute în anul școlar anterior</w:t>
      </w:r>
    </w:p>
    <w:p w14:paraId="7766347A" w14:textId="77777777" w:rsidR="001C642C" w:rsidRDefault="001C642C" w:rsidP="001C642C">
      <w:pPr>
        <w:pStyle w:val="ListParagraph"/>
        <w:numPr>
          <w:ilvl w:val="0"/>
          <w:numId w:val="9"/>
        </w:numPr>
        <w:rPr>
          <w:sz w:val="24"/>
          <w:szCs w:val="24"/>
          <w:lang w:val="ro-RO"/>
        </w:rPr>
      </w:pPr>
      <w:r w:rsidRPr="001C642C">
        <w:rPr>
          <w:sz w:val="24"/>
          <w:szCs w:val="24"/>
          <w:lang w:val="ro-RO"/>
        </w:rPr>
        <w:t>un elev poate beneficia  de o singură bursă de</w:t>
      </w:r>
      <w:r>
        <w:rPr>
          <w:sz w:val="24"/>
          <w:szCs w:val="24"/>
          <w:lang w:val="ro-RO"/>
        </w:rPr>
        <w:t xml:space="preserve"> merit pe an, indiferent de </w:t>
      </w:r>
      <w:r w:rsidRPr="001C642C">
        <w:rPr>
          <w:sz w:val="24"/>
          <w:szCs w:val="24"/>
          <w:lang w:val="ro-RO"/>
        </w:rPr>
        <w:t>rezultatele obținute în anul școlar anterior</w:t>
      </w:r>
      <w:r>
        <w:rPr>
          <w:sz w:val="24"/>
          <w:szCs w:val="24"/>
          <w:lang w:val="ro-RO"/>
        </w:rPr>
        <w:t xml:space="preserve"> ca medie generală sau rezultate la competiții</w:t>
      </w:r>
    </w:p>
    <w:p w14:paraId="26F8203C" w14:textId="77777777" w:rsidR="001C642C" w:rsidRDefault="001C642C" w:rsidP="001C642C">
      <w:pPr>
        <w:pStyle w:val="ListParagraph"/>
        <w:numPr>
          <w:ilvl w:val="0"/>
          <w:numId w:val="9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bursa de excelență olimpică I sau II </w:t>
      </w:r>
      <w:r w:rsidRPr="001C642C">
        <w:rPr>
          <w:b/>
          <w:sz w:val="24"/>
          <w:szCs w:val="24"/>
          <w:lang w:val="ro-RO"/>
        </w:rPr>
        <w:t>NU</w:t>
      </w:r>
      <w:r>
        <w:rPr>
          <w:sz w:val="24"/>
          <w:szCs w:val="24"/>
          <w:lang w:val="ro-RO"/>
        </w:rPr>
        <w:t xml:space="preserve"> se cumulează cu bursa de merit</w:t>
      </w:r>
    </w:p>
    <w:p w14:paraId="17F977A3" w14:textId="3958AD0F" w:rsidR="001C642C" w:rsidRDefault="001C642C" w:rsidP="001C642C">
      <w:pPr>
        <w:pStyle w:val="ListParagraph"/>
        <w:numPr>
          <w:ilvl w:val="0"/>
          <w:numId w:val="9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bursa socială </w:t>
      </w:r>
      <w:r w:rsidRPr="001C642C">
        <w:rPr>
          <w:b/>
          <w:sz w:val="24"/>
          <w:szCs w:val="24"/>
          <w:lang w:val="ro-RO"/>
        </w:rPr>
        <w:t>SE POATE</w:t>
      </w:r>
      <w:r>
        <w:rPr>
          <w:sz w:val="24"/>
          <w:szCs w:val="24"/>
          <w:lang w:val="ro-RO"/>
        </w:rPr>
        <w:t xml:space="preserve"> cumula cu bursa de excelență olimpică I sau II/ bursa de merit</w:t>
      </w:r>
    </w:p>
    <w:p w14:paraId="19F3ECBF" w14:textId="6F6F23F8" w:rsidR="00CD4F5F" w:rsidRPr="001C642C" w:rsidRDefault="00CD4F5F" w:rsidP="001C642C">
      <w:pPr>
        <w:pStyle w:val="ListParagraph"/>
        <w:numPr>
          <w:ilvl w:val="0"/>
          <w:numId w:val="9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elevii înscrişi la nivel primar beneficiază doar de burse sociale</w:t>
      </w:r>
    </w:p>
    <w:sectPr w:rsidR="00CD4F5F" w:rsidRPr="001C642C" w:rsidSect="004420C4">
      <w:headerReference w:type="default" r:id="rId8"/>
      <w:pgSz w:w="15840" w:h="12240" w:orient="landscape"/>
      <w:pgMar w:top="510" w:right="1440" w:bottom="567" w:left="1440" w:header="0" w:footer="0" w:gutter="0"/>
      <w:cols w:space="720" w:equalWidth="0">
        <w:col w:w="129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7BBD" w14:textId="77777777" w:rsidR="00244669" w:rsidRDefault="00244669" w:rsidP="00F87AD3">
      <w:r>
        <w:separator/>
      </w:r>
    </w:p>
  </w:endnote>
  <w:endnote w:type="continuationSeparator" w:id="0">
    <w:p w14:paraId="698F46B1" w14:textId="77777777" w:rsidR="00244669" w:rsidRDefault="00244669" w:rsidP="00F8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11F3" w14:textId="77777777" w:rsidR="00244669" w:rsidRDefault="00244669" w:rsidP="00F87AD3">
      <w:r>
        <w:separator/>
      </w:r>
    </w:p>
  </w:footnote>
  <w:footnote w:type="continuationSeparator" w:id="0">
    <w:p w14:paraId="3D773E9C" w14:textId="77777777" w:rsidR="00244669" w:rsidRDefault="00244669" w:rsidP="00F8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326B" w14:textId="3474AF56" w:rsidR="002F52C5" w:rsidRDefault="00B830CC" w:rsidP="00F87AD3">
    <w:pPr>
      <w:spacing w:after="120" w:line="240" w:lineRule="exact"/>
      <w:jc w:val="center"/>
      <w:rPr>
        <w:rFonts w:ascii="Georgia" w:hAnsi="Georgia" w:cs="Cambria"/>
        <w:sz w:val="16"/>
        <w:szCs w:val="16"/>
        <w:lang w:val="ro-RO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B570F8" wp14:editId="23760A06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144905" cy="1144905"/>
          <wp:effectExtent l="0" t="0" r="0" b="0"/>
          <wp:wrapTight wrapText="bothSides">
            <wp:wrapPolygon edited="0">
              <wp:start x="6469" y="1438"/>
              <wp:lineTo x="5391" y="3235"/>
              <wp:lineTo x="3594" y="9344"/>
              <wp:lineTo x="1438" y="13298"/>
              <wp:lineTo x="1438" y="17251"/>
              <wp:lineTo x="6110" y="19048"/>
              <wp:lineTo x="14376" y="19767"/>
              <wp:lineTo x="16532" y="19767"/>
              <wp:lineTo x="17611" y="19048"/>
              <wp:lineTo x="20126" y="15095"/>
              <wp:lineTo x="20126" y="13298"/>
              <wp:lineTo x="16173" y="10782"/>
              <wp:lineTo x="12220" y="6829"/>
              <wp:lineTo x="11501" y="3594"/>
              <wp:lineTo x="10063" y="1438"/>
              <wp:lineTo x="6469" y="1438"/>
            </wp:wrapPolygon>
          </wp:wrapTight>
          <wp:docPr id="3" name="Picture 0" descr="logo-ro_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o_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114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AD3" w:rsidRPr="00E17A9B">
      <w:rPr>
        <w:rFonts w:ascii="Georgia" w:hAnsi="Georgia" w:cs="Cambria"/>
        <w:sz w:val="16"/>
        <w:szCs w:val="16"/>
        <w:lang w:val="ro-RO"/>
      </w:rPr>
      <w:t xml:space="preserve">   </w:t>
    </w:r>
  </w:p>
  <w:p w14:paraId="5B4BF901" w14:textId="0B0B218C" w:rsidR="00F87AD3" w:rsidRPr="00EF3F44" w:rsidRDefault="00F87AD3" w:rsidP="00B830CC">
    <w:pPr>
      <w:tabs>
        <w:tab w:val="center" w:pos="6480"/>
      </w:tabs>
      <w:spacing w:after="120" w:line="240" w:lineRule="exact"/>
      <w:jc w:val="center"/>
      <w:rPr>
        <w:rFonts w:ascii="Georgia" w:hAnsi="Georgia" w:cs="Cambria"/>
        <w:sz w:val="18"/>
        <w:szCs w:val="16"/>
        <w:lang w:val="ro-RO"/>
      </w:rPr>
    </w:pPr>
    <w:r w:rsidRPr="00EF3F44">
      <w:rPr>
        <w:rFonts w:ascii="Georgia" w:hAnsi="Georgia" w:cs="Cambria"/>
        <w:sz w:val="18"/>
        <w:szCs w:val="16"/>
        <w:lang w:val="ro-RO"/>
      </w:rPr>
      <w:t>MINISTERUL EDUCAȚIEI</w:t>
    </w:r>
  </w:p>
  <w:p w14:paraId="0C9C75CE" w14:textId="6DADFFE0" w:rsidR="00F87AD3" w:rsidRPr="00EF3F44" w:rsidRDefault="00F87AD3" w:rsidP="00B830CC">
    <w:pPr>
      <w:spacing w:after="120" w:line="240" w:lineRule="exact"/>
      <w:jc w:val="center"/>
      <w:rPr>
        <w:rFonts w:ascii="Georgia" w:hAnsi="Georgia" w:cs="Cambria"/>
        <w:sz w:val="18"/>
        <w:szCs w:val="16"/>
        <w:lang w:val="ro-RO"/>
      </w:rPr>
    </w:pPr>
    <w:r w:rsidRPr="00EF3F44">
      <w:rPr>
        <w:rFonts w:ascii="Georgia" w:hAnsi="Georgia" w:cs="Cambria"/>
        <w:sz w:val="18"/>
        <w:szCs w:val="16"/>
        <w:lang w:val="ro-RO"/>
      </w:rPr>
      <w:t>Inspectoratul Școlar Județean Cluj</w:t>
    </w:r>
  </w:p>
  <w:p w14:paraId="69601C87" w14:textId="63597A37" w:rsidR="00F87AD3" w:rsidRPr="000246DF" w:rsidRDefault="00716DBA" w:rsidP="00B830CC">
    <w:pPr>
      <w:tabs>
        <w:tab w:val="right" w:pos="11101"/>
      </w:tabs>
      <w:spacing w:after="120" w:line="240" w:lineRule="exact"/>
      <w:jc w:val="center"/>
      <w:rPr>
        <w:rFonts w:ascii="Georgia" w:hAnsi="Georgia"/>
        <w:b/>
        <w:sz w:val="16"/>
        <w:szCs w:val="16"/>
      </w:rPr>
    </w:pPr>
    <w:r>
      <w:rPr>
        <w:rFonts w:ascii="Georgia" w:hAnsi="Georgia" w:cs="Cambria"/>
        <w:b/>
        <w:sz w:val="18"/>
        <w:szCs w:val="16"/>
        <w:lang w:val="ro-RO"/>
      </w:rPr>
      <w:t>COLEGIUL DE MUZICĂ</w:t>
    </w:r>
    <w:r w:rsidR="00F87AD3" w:rsidRPr="00EF3F44">
      <w:rPr>
        <w:rFonts w:ascii="Georgia" w:hAnsi="Georgia" w:cs="Cambria"/>
        <w:b/>
        <w:sz w:val="18"/>
        <w:szCs w:val="16"/>
        <w:lang w:val="ro-RO"/>
      </w:rPr>
      <w:t xml:space="preserve"> </w:t>
    </w:r>
    <w:r w:rsidR="00F87AD3" w:rsidRPr="00EF3F44">
      <w:rPr>
        <w:rFonts w:ascii="Georgia" w:hAnsi="Georgia" w:cs="Cambria"/>
        <w:b/>
        <w:sz w:val="18"/>
        <w:szCs w:val="16"/>
      </w:rPr>
      <w:t>“</w:t>
    </w:r>
    <w:r>
      <w:rPr>
        <w:rFonts w:ascii="Georgia" w:hAnsi="Georgia" w:cs="Cambria"/>
        <w:b/>
        <w:sz w:val="18"/>
        <w:szCs w:val="16"/>
      </w:rPr>
      <w:t>SIGISMUND TODUȚĂ</w:t>
    </w:r>
    <w:r w:rsidR="00F87AD3" w:rsidRPr="00EF3F44">
      <w:rPr>
        <w:rFonts w:ascii="Georgia" w:hAnsi="Georgia" w:cs="Cambria"/>
        <w:b/>
        <w:sz w:val="18"/>
        <w:szCs w:val="16"/>
      </w:rPr>
      <w:t>” CLUJ-NAPOCA</w:t>
    </w:r>
  </w:p>
  <w:p w14:paraId="273345D4" w14:textId="3A25504F" w:rsidR="00F87AD3" w:rsidRDefault="00F87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3A84"/>
    <w:multiLevelType w:val="hybridMultilevel"/>
    <w:tmpl w:val="3502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75EC"/>
    <w:multiLevelType w:val="hybridMultilevel"/>
    <w:tmpl w:val="5EF8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53D8"/>
    <w:multiLevelType w:val="hybridMultilevel"/>
    <w:tmpl w:val="A7D2ADC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5015A07"/>
    <w:multiLevelType w:val="hybridMultilevel"/>
    <w:tmpl w:val="DAAEE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7F5D2B"/>
    <w:multiLevelType w:val="hybridMultilevel"/>
    <w:tmpl w:val="FA96068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AFF3736"/>
    <w:multiLevelType w:val="hybridMultilevel"/>
    <w:tmpl w:val="C902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14393"/>
    <w:multiLevelType w:val="hybridMultilevel"/>
    <w:tmpl w:val="5F8264CC"/>
    <w:lvl w:ilvl="0" w:tplc="0EF092EE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3948B0"/>
    <w:multiLevelType w:val="hybridMultilevel"/>
    <w:tmpl w:val="8058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049B2"/>
    <w:multiLevelType w:val="hybridMultilevel"/>
    <w:tmpl w:val="C5AA95B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504105CE"/>
    <w:multiLevelType w:val="hybridMultilevel"/>
    <w:tmpl w:val="B2DE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152B9"/>
    <w:multiLevelType w:val="hybridMultilevel"/>
    <w:tmpl w:val="75A49130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58502BAA"/>
    <w:multiLevelType w:val="hybridMultilevel"/>
    <w:tmpl w:val="C1EAD810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2" w15:restartNumberingAfterBreak="0">
    <w:nsid w:val="62C72520"/>
    <w:multiLevelType w:val="hybridMultilevel"/>
    <w:tmpl w:val="ECA4E53E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3" w15:restartNumberingAfterBreak="0">
    <w:nsid w:val="63B42D27"/>
    <w:multiLevelType w:val="hybridMultilevel"/>
    <w:tmpl w:val="5A78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215FA"/>
    <w:multiLevelType w:val="hybridMultilevel"/>
    <w:tmpl w:val="975E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C158E"/>
    <w:multiLevelType w:val="hybridMultilevel"/>
    <w:tmpl w:val="9A32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D4D1B"/>
    <w:multiLevelType w:val="hybridMultilevel"/>
    <w:tmpl w:val="987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A0581"/>
    <w:multiLevelType w:val="hybridMultilevel"/>
    <w:tmpl w:val="A2D0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01092">
    <w:abstractNumId w:val="8"/>
  </w:num>
  <w:num w:numId="2" w16cid:durableId="897518761">
    <w:abstractNumId w:val="14"/>
  </w:num>
  <w:num w:numId="3" w16cid:durableId="1760250052">
    <w:abstractNumId w:val="16"/>
  </w:num>
  <w:num w:numId="4" w16cid:durableId="1555501546">
    <w:abstractNumId w:val="11"/>
  </w:num>
  <w:num w:numId="5" w16cid:durableId="1924142369">
    <w:abstractNumId w:val="7"/>
  </w:num>
  <w:num w:numId="6" w16cid:durableId="1290819018">
    <w:abstractNumId w:val="1"/>
  </w:num>
  <w:num w:numId="7" w16cid:durableId="1684629468">
    <w:abstractNumId w:val="4"/>
  </w:num>
  <w:num w:numId="8" w16cid:durableId="1558128154">
    <w:abstractNumId w:val="9"/>
  </w:num>
  <w:num w:numId="9" w16cid:durableId="200216696">
    <w:abstractNumId w:val="6"/>
  </w:num>
  <w:num w:numId="10" w16cid:durableId="1240939118">
    <w:abstractNumId w:val="10"/>
  </w:num>
  <w:num w:numId="11" w16cid:durableId="1900245572">
    <w:abstractNumId w:val="5"/>
  </w:num>
  <w:num w:numId="12" w16cid:durableId="683167257">
    <w:abstractNumId w:val="2"/>
  </w:num>
  <w:num w:numId="13" w16cid:durableId="1681466153">
    <w:abstractNumId w:val="0"/>
  </w:num>
  <w:num w:numId="14" w16cid:durableId="1864631718">
    <w:abstractNumId w:val="15"/>
  </w:num>
  <w:num w:numId="15" w16cid:durableId="591165488">
    <w:abstractNumId w:val="17"/>
  </w:num>
  <w:num w:numId="16" w16cid:durableId="435488734">
    <w:abstractNumId w:val="13"/>
  </w:num>
  <w:num w:numId="17" w16cid:durableId="99943127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0980135">
    <w:abstractNumId w:val="12"/>
  </w:num>
  <w:num w:numId="19" w16cid:durableId="1358772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88"/>
    <w:rsid w:val="00020586"/>
    <w:rsid w:val="0003510F"/>
    <w:rsid w:val="00094D72"/>
    <w:rsid w:val="00095516"/>
    <w:rsid w:val="000B21F5"/>
    <w:rsid w:val="001C642C"/>
    <w:rsid w:val="002214DB"/>
    <w:rsid w:val="00244669"/>
    <w:rsid w:val="002F52C5"/>
    <w:rsid w:val="00337CE9"/>
    <w:rsid w:val="00420D36"/>
    <w:rsid w:val="004226ED"/>
    <w:rsid w:val="004420C4"/>
    <w:rsid w:val="00465C97"/>
    <w:rsid w:val="004746C4"/>
    <w:rsid w:val="00475758"/>
    <w:rsid w:val="004A4CA6"/>
    <w:rsid w:val="004C39D5"/>
    <w:rsid w:val="004E4326"/>
    <w:rsid w:val="00505360"/>
    <w:rsid w:val="00531146"/>
    <w:rsid w:val="00546673"/>
    <w:rsid w:val="005A699B"/>
    <w:rsid w:val="0064492D"/>
    <w:rsid w:val="00685FDB"/>
    <w:rsid w:val="006D0583"/>
    <w:rsid w:val="00716DBA"/>
    <w:rsid w:val="00723264"/>
    <w:rsid w:val="007477EB"/>
    <w:rsid w:val="008332EA"/>
    <w:rsid w:val="00894B88"/>
    <w:rsid w:val="008C78CD"/>
    <w:rsid w:val="008D2F47"/>
    <w:rsid w:val="008F7DF6"/>
    <w:rsid w:val="00917566"/>
    <w:rsid w:val="00956C03"/>
    <w:rsid w:val="00985151"/>
    <w:rsid w:val="00A43235"/>
    <w:rsid w:val="00A95770"/>
    <w:rsid w:val="00AA6864"/>
    <w:rsid w:val="00B02C39"/>
    <w:rsid w:val="00B21F39"/>
    <w:rsid w:val="00B27663"/>
    <w:rsid w:val="00B830CC"/>
    <w:rsid w:val="00BC0E08"/>
    <w:rsid w:val="00C610E6"/>
    <w:rsid w:val="00C632D1"/>
    <w:rsid w:val="00C904E5"/>
    <w:rsid w:val="00C97A65"/>
    <w:rsid w:val="00CC458A"/>
    <w:rsid w:val="00CD4F5F"/>
    <w:rsid w:val="00D1485D"/>
    <w:rsid w:val="00DA5955"/>
    <w:rsid w:val="00DB4148"/>
    <w:rsid w:val="00E91FF3"/>
    <w:rsid w:val="00E93DC0"/>
    <w:rsid w:val="00F238F8"/>
    <w:rsid w:val="00F36789"/>
    <w:rsid w:val="00F87AD3"/>
    <w:rsid w:val="00F94164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BD8B7"/>
  <w15:docId w15:val="{8C285573-BBFB-44F6-9A46-608D2EE6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AD3"/>
  </w:style>
  <w:style w:type="paragraph" w:styleId="Footer">
    <w:name w:val="footer"/>
    <w:basedOn w:val="Normal"/>
    <w:link w:val="FooterChar"/>
    <w:uiPriority w:val="99"/>
    <w:unhideWhenUsed/>
    <w:rsid w:val="00F87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AD3"/>
  </w:style>
  <w:style w:type="paragraph" w:styleId="BalloonText">
    <w:name w:val="Balloon Text"/>
    <w:basedOn w:val="Normal"/>
    <w:link w:val="BalloonTextChar"/>
    <w:uiPriority w:val="99"/>
    <w:semiHidden/>
    <w:unhideWhenUsed/>
    <w:rsid w:val="0064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AC13-231F-4DB6-BB5B-A67F51B3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Dacian</cp:lastModifiedBy>
  <cp:revision>17</cp:revision>
  <cp:lastPrinted>2023-09-18T06:20:00Z</cp:lastPrinted>
  <dcterms:created xsi:type="dcterms:W3CDTF">2023-09-18T05:30:00Z</dcterms:created>
  <dcterms:modified xsi:type="dcterms:W3CDTF">2023-09-21T06:01:00Z</dcterms:modified>
</cp:coreProperties>
</file>